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C11" w:rsidRPr="00633508" w:rsidRDefault="00633508" w:rsidP="00A30C11">
      <w:pPr>
        <w:ind w:firstLine="708"/>
        <w:jc w:val="both"/>
        <w:rPr>
          <w:b/>
          <w:color w:val="0F243E" w:themeColor="text2" w:themeShade="80"/>
          <w:lang w:val="hu-HU"/>
        </w:rPr>
      </w:pPr>
      <w:r w:rsidRPr="00633508">
        <w:rPr>
          <w:b/>
          <w:noProof/>
          <w:color w:val="0F243E" w:themeColor="text2" w:themeShade="8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-858312</wp:posOffset>
            </wp:positionH>
            <wp:positionV relativeFrom="paragraph">
              <wp:posOffset>-614813</wp:posOffset>
            </wp:positionV>
            <wp:extent cx="11047228" cy="7655442"/>
            <wp:effectExtent l="19050" t="0" r="1772" b="0"/>
            <wp:wrapNone/>
            <wp:docPr id="7" name="Рисунок 7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569" cy="766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30C11" w:rsidRPr="00633508">
        <w:rPr>
          <w:b/>
          <w:color w:val="0F243E" w:themeColor="text2" w:themeShade="80"/>
        </w:rPr>
        <w:t>Életműve</w:t>
      </w:r>
      <w:proofErr w:type="spellEnd"/>
      <w:r w:rsidR="00A30C11" w:rsidRPr="00633508">
        <w:rPr>
          <w:b/>
          <w:color w:val="0F243E" w:themeColor="text2" w:themeShade="80"/>
        </w:rPr>
        <w:t xml:space="preserve"> </w:t>
      </w:r>
      <w:proofErr w:type="spellStart"/>
      <w:r w:rsidR="00A30C11" w:rsidRPr="00633508">
        <w:rPr>
          <w:b/>
          <w:color w:val="0F243E" w:themeColor="text2" w:themeShade="80"/>
        </w:rPr>
        <w:t>összesen</w:t>
      </w:r>
      <w:proofErr w:type="spellEnd"/>
      <w:r w:rsidR="00A30C11" w:rsidRPr="00633508">
        <w:rPr>
          <w:b/>
          <w:color w:val="0F243E" w:themeColor="text2" w:themeShade="80"/>
        </w:rPr>
        <w:t xml:space="preserve"> </w:t>
      </w:r>
      <w:proofErr w:type="spellStart"/>
      <w:r w:rsidR="00A30C11" w:rsidRPr="00633508">
        <w:rPr>
          <w:b/>
          <w:color w:val="0F243E" w:themeColor="text2" w:themeShade="80"/>
        </w:rPr>
        <w:t>öt</w:t>
      </w:r>
      <w:proofErr w:type="spellEnd"/>
      <w:r w:rsidR="00A30C11" w:rsidRPr="00633508">
        <w:rPr>
          <w:b/>
          <w:color w:val="0F243E" w:themeColor="text2" w:themeShade="80"/>
        </w:rPr>
        <w:t xml:space="preserve"> </w:t>
      </w:r>
      <w:proofErr w:type="spellStart"/>
      <w:r w:rsidR="00A30C11" w:rsidRPr="00633508">
        <w:rPr>
          <w:b/>
          <w:color w:val="0F243E" w:themeColor="text2" w:themeShade="80"/>
        </w:rPr>
        <w:t>kötet</w:t>
      </w:r>
      <w:proofErr w:type="spellEnd"/>
      <w:r w:rsidR="00A30C11" w:rsidRPr="00633508">
        <w:rPr>
          <w:b/>
          <w:color w:val="0F243E" w:themeColor="text2" w:themeShade="80"/>
        </w:rPr>
        <w:t xml:space="preserve">: </w:t>
      </w:r>
      <w:proofErr w:type="spellStart"/>
      <w:r w:rsidR="00A30C11" w:rsidRPr="00633508">
        <w:rPr>
          <w:b/>
          <w:color w:val="0F243E" w:themeColor="text2" w:themeShade="80"/>
        </w:rPr>
        <w:t>mesegyűjteményt</w:t>
      </w:r>
      <w:proofErr w:type="spellEnd"/>
      <w:r w:rsidR="00A30C11" w:rsidRPr="00633508">
        <w:rPr>
          <w:b/>
          <w:color w:val="0F243E" w:themeColor="text2" w:themeShade="80"/>
        </w:rPr>
        <w:t xml:space="preserve">, </w:t>
      </w:r>
      <w:proofErr w:type="spellStart"/>
      <w:r w:rsidR="00A30C11" w:rsidRPr="00633508">
        <w:rPr>
          <w:b/>
          <w:color w:val="0F243E" w:themeColor="text2" w:themeShade="80"/>
        </w:rPr>
        <w:t>tanulmányokat</w:t>
      </w:r>
      <w:proofErr w:type="spellEnd"/>
      <w:r w:rsidR="00A30C11" w:rsidRPr="00633508">
        <w:rPr>
          <w:b/>
          <w:color w:val="0F243E" w:themeColor="text2" w:themeShade="80"/>
        </w:rPr>
        <w:t xml:space="preserve">, </w:t>
      </w:r>
      <w:proofErr w:type="spellStart"/>
      <w:r w:rsidR="00A30C11" w:rsidRPr="00633508">
        <w:rPr>
          <w:b/>
          <w:color w:val="0F243E" w:themeColor="text2" w:themeShade="80"/>
        </w:rPr>
        <w:t>műfordításokat</w:t>
      </w:r>
      <w:proofErr w:type="spellEnd"/>
      <w:r w:rsidR="00A30C11" w:rsidRPr="00633508">
        <w:rPr>
          <w:b/>
          <w:color w:val="0F243E" w:themeColor="text2" w:themeShade="80"/>
        </w:rPr>
        <w:t xml:space="preserve"> </w:t>
      </w:r>
      <w:proofErr w:type="spellStart"/>
      <w:r w:rsidR="00A30C11" w:rsidRPr="00633508">
        <w:rPr>
          <w:b/>
          <w:color w:val="0F243E" w:themeColor="text2" w:themeShade="80"/>
        </w:rPr>
        <w:t>köszönhetünk</w:t>
      </w:r>
      <w:proofErr w:type="spellEnd"/>
      <w:r w:rsidR="00A30C11" w:rsidRPr="00633508">
        <w:rPr>
          <w:b/>
          <w:color w:val="0F243E" w:themeColor="text2" w:themeShade="80"/>
        </w:rPr>
        <w:t xml:space="preserve"> </w:t>
      </w:r>
      <w:proofErr w:type="spellStart"/>
      <w:r w:rsidR="00A30C11" w:rsidRPr="00633508">
        <w:rPr>
          <w:b/>
          <w:color w:val="0F243E" w:themeColor="text2" w:themeShade="80"/>
        </w:rPr>
        <w:t>neki</w:t>
      </w:r>
      <w:proofErr w:type="spellEnd"/>
      <w:r w:rsidR="00A30C11" w:rsidRPr="00633508">
        <w:rPr>
          <w:b/>
          <w:color w:val="0F243E" w:themeColor="text2" w:themeShade="80"/>
        </w:rPr>
        <w:t xml:space="preserve">. </w:t>
      </w:r>
    </w:p>
    <w:p w:rsidR="00A30C11" w:rsidRPr="00633508" w:rsidRDefault="00A30C11" w:rsidP="00A30C11">
      <w:pPr>
        <w:jc w:val="both"/>
        <w:rPr>
          <w:b/>
          <w:color w:val="0F243E" w:themeColor="text2" w:themeShade="80"/>
          <w:lang w:val="uk-UA"/>
        </w:rPr>
      </w:pPr>
      <w:r w:rsidRPr="00633508">
        <w:rPr>
          <w:rFonts w:eastAsia="Times New Roman" w:cs="Arial"/>
          <w:b/>
          <w:bCs/>
          <w:color w:val="0F243E" w:themeColor="text2" w:themeShade="80"/>
          <w:sz w:val="24"/>
          <w:szCs w:val="24"/>
          <w:lang w:val="uk-UA" w:eastAsia="ru-RU"/>
        </w:rPr>
        <w:t xml:space="preserve">    </w:t>
      </w:r>
      <w:r w:rsidRPr="00633508">
        <w:rPr>
          <w:rFonts w:eastAsia="Times New Roman" w:cs="Arial"/>
          <w:b/>
          <w:bCs/>
          <w:color w:val="0F243E" w:themeColor="text2" w:themeShade="80"/>
          <w:sz w:val="24"/>
          <w:szCs w:val="24"/>
          <w:lang w:val="hu-HU" w:eastAsia="ru-RU"/>
        </w:rPr>
        <w:t>Arany</w:t>
      </w:r>
      <w:r w:rsidRPr="00633508">
        <w:rPr>
          <w:rFonts w:eastAsia="Times New Roman" w:cs="Arial"/>
          <w:b/>
          <w:bCs/>
          <w:color w:val="0F243E" w:themeColor="text2" w:themeShade="80"/>
          <w:sz w:val="24"/>
          <w:szCs w:val="24"/>
          <w:lang w:val="uk-UA" w:eastAsia="ru-RU"/>
        </w:rPr>
        <w:t xml:space="preserve"> </w:t>
      </w:r>
      <w:r w:rsidRPr="00633508">
        <w:rPr>
          <w:rFonts w:eastAsia="Times New Roman" w:cs="Arial"/>
          <w:b/>
          <w:bCs/>
          <w:color w:val="0F243E" w:themeColor="text2" w:themeShade="80"/>
          <w:sz w:val="24"/>
          <w:szCs w:val="24"/>
          <w:lang w:val="hu-HU" w:eastAsia="ru-RU"/>
        </w:rPr>
        <w:t>László</w:t>
      </w:r>
      <w:r w:rsidRPr="00633508">
        <w:rPr>
          <w:rFonts w:eastAsia="Times New Roman" w:cs="Arial"/>
          <w:b/>
          <w:color w:val="0F243E" w:themeColor="text2" w:themeShade="80"/>
          <w:sz w:val="24"/>
          <w:szCs w:val="24"/>
          <w:lang w:val="hu-HU" w:eastAsia="ru-RU"/>
        </w:rPr>
        <w:t> (</w:t>
      </w:r>
      <w:hyperlink r:id="rId5" w:tooltip="Nagyszalonta" w:history="1">
        <w:r w:rsidRPr="00633508">
          <w:rPr>
            <w:rFonts w:eastAsia="Times New Roman" w:cs="Arial"/>
            <w:b/>
            <w:color w:val="0F243E" w:themeColor="text2" w:themeShade="80"/>
            <w:sz w:val="24"/>
            <w:szCs w:val="24"/>
            <w:lang w:val="hu-HU" w:eastAsia="ru-RU"/>
          </w:rPr>
          <w:t>Nagyszalonta</w:t>
        </w:r>
      </w:hyperlink>
      <w:r w:rsidRPr="00633508">
        <w:rPr>
          <w:rFonts w:eastAsia="Times New Roman" w:cs="Arial"/>
          <w:b/>
          <w:color w:val="0F243E" w:themeColor="text2" w:themeShade="80"/>
          <w:sz w:val="24"/>
          <w:szCs w:val="24"/>
          <w:lang w:val="hu-HU" w:eastAsia="ru-RU"/>
        </w:rPr>
        <w:t>, </w:t>
      </w:r>
      <w:hyperlink r:id="rId6" w:tooltip="1844" w:history="1">
        <w:r w:rsidRPr="00633508">
          <w:rPr>
            <w:rFonts w:eastAsia="Times New Roman" w:cs="Arial"/>
            <w:b/>
            <w:color w:val="0F243E" w:themeColor="text2" w:themeShade="80"/>
            <w:sz w:val="24"/>
            <w:szCs w:val="24"/>
            <w:lang w:val="hu-HU" w:eastAsia="ru-RU"/>
          </w:rPr>
          <w:t>1844</w:t>
        </w:r>
      </w:hyperlink>
      <w:r w:rsidRPr="00633508">
        <w:rPr>
          <w:rFonts w:eastAsia="Times New Roman" w:cs="Arial"/>
          <w:b/>
          <w:color w:val="0F243E" w:themeColor="text2" w:themeShade="80"/>
          <w:sz w:val="24"/>
          <w:szCs w:val="24"/>
          <w:lang w:val="hu-HU" w:eastAsia="ru-RU"/>
        </w:rPr>
        <w:t>. </w:t>
      </w:r>
      <w:hyperlink r:id="rId7" w:tooltip="Március 24." w:history="1">
        <w:r w:rsidRPr="00633508">
          <w:rPr>
            <w:rFonts w:eastAsia="Times New Roman" w:cs="Arial"/>
            <w:b/>
            <w:color w:val="0F243E" w:themeColor="text2" w:themeShade="80"/>
            <w:sz w:val="24"/>
            <w:szCs w:val="24"/>
            <w:lang w:val="hu-HU" w:eastAsia="ru-RU"/>
          </w:rPr>
          <w:t>március 24.</w:t>
        </w:r>
      </w:hyperlink>
      <w:r w:rsidRPr="00633508">
        <w:rPr>
          <w:rFonts w:eastAsia="Times New Roman" w:cs="Arial"/>
          <w:b/>
          <w:color w:val="0F243E" w:themeColor="text2" w:themeShade="80"/>
          <w:sz w:val="24"/>
          <w:szCs w:val="24"/>
          <w:lang w:val="hu-HU" w:eastAsia="ru-RU"/>
        </w:rPr>
        <w:t xml:space="preserve"> </w:t>
      </w:r>
      <w:r w:rsidRPr="00633508">
        <w:rPr>
          <w:b/>
          <w:color w:val="0F243E" w:themeColor="text2" w:themeShade="80"/>
          <w:lang w:val="hu-HU"/>
        </w:rPr>
        <w:t>a nagyszalontai jegyzőlakban látta meg a napvilágot Arany János és Ercsey Julianna második gyermekeként. Életét és egész pályafutását meghatározta, hogy a kor legünnepeltebb költőjének fia volt; akivel mintha félt volna igazi versenyre kelni. Talán ezzel is magyarázható, hogy irodalmi munkássága során kevés verset írt, elsősorban esszéíróként, műfordítóként tartják számon.</w:t>
      </w:r>
      <w:r w:rsidRPr="00633508">
        <w:rPr>
          <w:b/>
          <w:color w:val="0F243E" w:themeColor="text2" w:themeShade="80"/>
          <w:lang w:val="hu-HU"/>
        </w:rPr>
        <w:br/>
      </w:r>
      <w:r w:rsidRPr="00633508">
        <w:rPr>
          <w:b/>
          <w:color w:val="0F243E" w:themeColor="text2" w:themeShade="80"/>
          <w:lang w:val="uk-UA"/>
        </w:rPr>
        <w:t xml:space="preserve">          </w:t>
      </w:r>
      <w:r w:rsidRPr="00633508">
        <w:rPr>
          <w:b/>
          <w:color w:val="0F243E" w:themeColor="text2" w:themeShade="80"/>
          <w:lang w:val="hu-HU"/>
        </w:rPr>
        <w:t>Hároméves volt (alig néhány hónappal negyedik születésnapja előtt), amikor keresztapja, Petőfi Sándor révén bekerült az irodalomtörténetbe; a költő ekkor írt verset Arany Lacinak.</w:t>
      </w:r>
    </w:p>
    <w:p w:rsidR="00A30C11" w:rsidRPr="00633508" w:rsidRDefault="00A30C11" w:rsidP="00A30C11">
      <w:pPr>
        <w:jc w:val="both"/>
        <w:rPr>
          <w:b/>
          <w:color w:val="0F243E" w:themeColor="text2" w:themeShade="80"/>
          <w:lang w:val="hu-HU"/>
        </w:rPr>
      </w:pPr>
      <w:r w:rsidRPr="00633508">
        <w:rPr>
          <w:b/>
          <w:color w:val="0F243E" w:themeColor="text2" w:themeShade="80"/>
          <w:lang w:val="hu-HU"/>
        </w:rPr>
        <w:t xml:space="preserve">1851 őszén szüleivel Nagykőrösre költözött családjával, itt végezte az elemit és a gimnáziumot, ahol édesapja irodalmat, poétikát és klasszikus nyelveket tanított. Tizennyolc évesen népmesekutató körutat tett Juliska nénjével, ami megérlelte a népmese és a népköltészet iránti szeretetét. Hazatérve Eredeti népmesék címmel kiadta a mindmáig egyik legjobb népmesegyűjteményt. Később </w:t>
      </w:r>
      <w:r w:rsidRPr="00633508">
        <w:rPr>
          <w:b/>
          <w:color w:val="0F243E" w:themeColor="text2" w:themeShade="80"/>
          <w:lang w:val="hu-HU"/>
        </w:rPr>
        <w:t xml:space="preserve">tanulmányt is írt Magyar népmeséinkről címmel, ez volt 1867-ben a Kisfaludy Társaságban a székfoglaló előadása. </w:t>
      </w:r>
    </w:p>
    <w:p w:rsidR="00A30C11" w:rsidRPr="00633508" w:rsidRDefault="00A30C11" w:rsidP="00A30C11">
      <w:pPr>
        <w:ind w:firstLine="708"/>
        <w:jc w:val="both"/>
        <w:rPr>
          <w:b/>
          <w:color w:val="0F243E" w:themeColor="text2" w:themeShade="80"/>
          <w:lang w:val="hu-HU"/>
        </w:rPr>
      </w:pPr>
      <w:r w:rsidRPr="00633508">
        <w:rPr>
          <w:b/>
          <w:color w:val="0F243E" w:themeColor="text2" w:themeShade="80"/>
          <w:lang w:val="hu-HU"/>
        </w:rPr>
        <w:t>Arany László mesegyűjteményét a legszebb népmeséink között tartjuk számon. Székelyföldön gyűjtött történeteiben nemcsak megőrizte a magyarság gazdag nyelvezetét, de remekül visszaadta a mesék hangulatát, fordulatait is. Lejegyzett meséinek többsége ma is a kedvencek közzé tartozik: A kis kakas gyémántfélkrajcárja, Babszem Jankó, A kóró és a kismadár, A kis malac és a farkasok… De Arany túllépett a népmesék keretein: néhány derűt és nevetést sugárzó csalimese is felbukkan gyűjteményében; a varázslatokkal, különleges képességekkel felruházott, bátor mesehősök pedig biztosan ugyanúgy eljuttatják “üzenetüket” a gyermekeinknek, ahogyan azt tették nekünk, felnőtteknek is gyermekkorunkban.</w:t>
      </w:r>
    </w:p>
    <w:p w:rsidR="00610B33" w:rsidRPr="00F619E7" w:rsidRDefault="00A30C11" w:rsidP="00633508">
      <w:pPr>
        <w:ind w:firstLine="708"/>
        <w:jc w:val="both"/>
        <w:rPr>
          <w:b/>
          <w:color w:val="0F243E" w:themeColor="text2" w:themeShade="80"/>
          <w:lang w:val="uk-UA"/>
        </w:rPr>
      </w:pPr>
      <w:r w:rsidRPr="00633508">
        <w:rPr>
          <w:b/>
          <w:color w:val="0F243E" w:themeColor="text2" w:themeShade="80"/>
          <w:lang w:val="hu-HU"/>
        </w:rPr>
        <w:t xml:space="preserve">Pesten jogot tanult, közben apja második folyóiratába, a Koszorúba fordított, beszámolókat, kritikákat adott közre. Néhány verset is írt, apjának ezeket nem mutatta meg. Több külföldi utazást tett, a leghosszabb időt Angliában töltötte. 1866-tól a Csengery Antal vezette Magyar Földhitelintézet igazgatósági jegyzője, majd titkára, 1880-tól igazgatója volt. Közben gazdasági-jogi cikkeket írt, a hazai </w:t>
      </w:r>
      <w:r w:rsidRPr="00633508">
        <w:rPr>
          <w:b/>
          <w:color w:val="0F243E" w:themeColor="text2" w:themeShade="80"/>
          <w:lang w:val="hu-HU"/>
        </w:rPr>
        <w:t>szerzői jog egyik kidolgozója lett. A Budapesti Szemle állandó munkatársaként történeti, társadalmi, nyelvészeti, irodalmi tanulmányokat, cikkeket jelentetett meg. 1866-ban úttörő jelentőségű tanulmányt közölt Lermontovról, akinek több művét is lefordította németből, mert oroszul nem tudott.</w:t>
      </w:r>
      <w:r w:rsidRPr="00633508">
        <w:rPr>
          <w:b/>
          <w:color w:val="0F243E" w:themeColor="text2" w:themeShade="80"/>
          <w:lang w:val="hu-HU"/>
        </w:rPr>
        <w:br/>
        <w:t xml:space="preserve">                         Elfrida című humoros elbeszélő költeménye sikeres költővé tette, s a Kisfaludy Társaság tagja lett. 1872-ben névtelenül benyújtott verses regényével, A délibábok hősével elnyerte a Kisfaludy Társaság pályadíját. Az apja nyomdokain haladt mű, amelynek világirodalmi előképe Byron Don Juanja és Puskin Anyeginje, XIX. századi irodalmunk európai szintű remekműve, a politikai kiábrándultság és az önkritikus nemzetszemlélet kifejezője. A mű főhősével, a beszédes nevű Hűbele Balázzsal megalkot egy új figurát, a koncepció nélküli magyart, amolyan fordított Pató Pál urat. “Az öncsalás nem hasznos, ámde édes, / S bár vége: a csalódás, keserű,” Hűbele Balázs tragikomikus sorsán keresztül Arany László találó, ugyanakkor ironikus-kesernyés képet rajzolt a kiegyezés utáni magyar társadalomról.</w:t>
      </w:r>
      <w:r w:rsidRPr="00633508">
        <w:rPr>
          <w:b/>
          <w:color w:val="0F243E" w:themeColor="text2" w:themeShade="80"/>
          <w:lang w:val="hu-HU"/>
        </w:rPr>
        <w:br/>
        <w:t xml:space="preserve">                1873-ban írta meg akadémiai székfoglalóját, A magyar politikai költészetről címmel, amelyben kifejtette: értékes irodalom csak a teljes nemzeti függetlenségre való </w:t>
      </w:r>
      <w:r w:rsidR="00234848">
        <w:rPr>
          <w:b/>
          <w:noProof/>
          <w:color w:val="0F243E" w:themeColor="text2" w:themeShade="80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-711673</wp:posOffset>
            </wp:positionH>
            <wp:positionV relativeFrom="paragraph">
              <wp:posOffset>-614603</wp:posOffset>
            </wp:positionV>
            <wp:extent cx="11048173" cy="7655442"/>
            <wp:effectExtent l="19050" t="0" r="827" b="0"/>
            <wp:wrapNone/>
            <wp:docPr id="9" name="Рисунок 7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8173" cy="765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19E7">
        <w:rPr>
          <w:b/>
          <w:color w:val="0F243E" w:themeColor="text2" w:themeShade="80"/>
          <w:lang w:val="hu-HU"/>
        </w:rPr>
        <w:t>törekvés jegyében, illetve csakis osztálytörekvések (belpolitikai mozgalmak) alapján jöhet létre. A költő tevékenységét ezek után háttérbe szorította a hivatali szolgálat, de mindennapi munkája mellett Lermontov és Puskin verseit, Shakespeare és Moliére színműveit fordította, és Gyulai Pállal szerkesztette a Magyar Népköltészeti Gyűjtemény három kötetét.</w:t>
      </w:r>
      <w:r w:rsidRPr="00F619E7">
        <w:rPr>
          <w:b/>
          <w:color w:val="0F243E" w:themeColor="text2" w:themeShade="80"/>
          <w:lang w:val="hu-HU"/>
        </w:rPr>
        <w:br/>
        <w:t xml:space="preserve">             Apja halálát követően nekifogott a töméntelen hátrahagyott mű és levél rendezésének. Összeállította a hagyatékban talált kiadatlan és töredékes műveket, közzétette az Őszikéket, sajtó alá rendezte és kiadta Arany János iratait és levelezését, illetve irodalmi hagyatékát (1887-89). 1885-ben apja személyes tárgyainak átadásával megalapította az Arany Múzeumot, mely kezdetben a nagyszalontai református iskola egyik tantermében kapott helyet. Ezt követően a Csonka-tornyot szerette volna megvásárolni és restauráltatni, hogy a gyarapodó emléktárgyakat itt állíthassák ki, de már nem maradt ideje.</w:t>
      </w:r>
      <w:r w:rsidRPr="00F619E7">
        <w:rPr>
          <w:b/>
          <w:color w:val="0F243E" w:themeColor="text2" w:themeShade="80"/>
          <w:lang w:val="hu-HU"/>
        </w:rPr>
        <w:br/>
        <w:t xml:space="preserve">               Mindössze hét évvel élte túl apját. 54 éves korában tífuszt kapott, 1989. augusztus 1-jén halt meg. Arany Lászlót apja mellé temették a Kerepesi úti temetőbe. Végakaratát özvegye teljesítette, aki jelentős összegekkel támogatta </w:t>
      </w:r>
      <w:r w:rsidRPr="00F619E7">
        <w:rPr>
          <w:b/>
          <w:color w:val="0F243E" w:themeColor="text2" w:themeShade="80"/>
          <w:lang w:val="hu-HU"/>
        </w:rPr>
        <w:t>az emlékmúz</w:t>
      </w:r>
      <w:r w:rsidR="00633508" w:rsidRPr="00F619E7">
        <w:rPr>
          <w:b/>
          <w:color w:val="0F243E" w:themeColor="text2" w:themeShade="80"/>
          <w:lang w:val="hu-HU"/>
        </w:rPr>
        <w:t>eum munkálatainak befejezését.</w:t>
      </w:r>
      <w:r w:rsidR="00633508" w:rsidRPr="00F619E7">
        <w:rPr>
          <w:b/>
          <w:color w:val="0F243E" w:themeColor="text2" w:themeShade="80"/>
          <w:lang w:val="hu-HU"/>
        </w:rPr>
        <w:br/>
      </w:r>
    </w:p>
    <w:p w:rsidR="008B1DBA" w:rsidRPr="00F619E7" w:rsidRDefault="008B1DBA" w:rsidP="008B1DBA">
      <w:pPr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</w:pPr>
      <w:r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t xml:space="preserve">Arany László: </w:t>
      </w:r>
    </w:p>
    <w:p w:rsidR="008B1DBA" w:rsidRPr="00F619E7" w:rsidRDefault="008B1DBA" w:rsidP="008B1DBA">
      <w:pPr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</w:pPr>
      <w:r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t>KÉSŐN</w:t>
      </w:r>
    </w:p>
    <w:p w:rsidR="008B1DBA" w:rsidRPr="00F619E7" w:rsidRDefault="008B1DBA" w:rsidP="008B1DBA">
      <w:pPr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</w:pPr>
      <w:r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t>(Lenau után – Szalay Gizelának)</w:t>
      </w:r>
    </w:p>
    <w:p w:rsidR="008B1DBA" w:rsidRPr="00F619E7" w:rsidRDefault="00F619E7" w:rsidP="008B1DBA">
      <w:pPr>
        <w:jc w:val="center"/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</w:pPr>
      <w:r w:rsidRPr="00F619E7">
        <w:rPr>
          <w:rFonts w:ascii="Monotype Corsiva" w:hAnsi="Monotype Corsiva"/>
          <w:b/>
          <w:noProof/>
          <w:color w:val="0F243E" w:themeColor="text2" w:themeShade="8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1658265</wp:posOffset>
            </wp:positionH>
            <wp:positionV relativeFrom="paragraph">
              <wp:posOffset>3229654</wp:posOffset>
            </wp:positionV>
            <wp:extent cx="909630" cy="1329070"/>
            <wp:effectExtent l="19050" t="0" r="4770" b="0"/>
            <wp:wrapNone/>
            <wp:docPr id="8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0" cy="132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DBA"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t>Már elnyit a tavasz, varázsa széled,</w:t>
      </w:r>
      <w:r w:rsidR="008B1DBA"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br/>
        <w:t>Szép álma eltünt, el van zengve dalja,</w:t>
      </w:r>
      <w:r w:rsidR="008B1DBA"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br/>
        <w:t>Üde virágát nyári hő aszalja,</w:t>
      </w:r>
      <w:r w:rsidR="008B1DBA"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br/>
        <w:t>– Munkára int, küzdésre hí az élet.</w:t>
      </w:r>
      <w:r w:rsidR="008B1DBA"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br/>
        <w:t>A ló nyerít, a harc lármája éled,</w:t>
      </w:r>
      <w:r w:rsidR="008B1DBA"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br/>
        <w:t>Körülvesz, elborít küzdés zsivajja,</w:t>
      </w:r>
      <w:r w:rsidR="008B1DBA"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br/>
        <w:t>S a küzködő, – míg majd sír nem takarja –</w:t>
      </w:r>
      <w:r w:rsidR="008B1DBA"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br/>
        <w:t>Nyugalmat, enyhülést ritkán remélhet.</w:t>
      </w:r>
      <w:r w:rsidR="008B1DBA"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br/>
        <w:t>Leányka! ó ama tavasz korában</w:t>
      </w:r>
      <w:r w:rsidR="008B1DBA"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br/>
        <w:t>Miért kerestelek mindig hiában?</w:t>
      </w:r>
      <w:r w:rsidR="008B1DBA"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br/>
        <w:t>Eszmény valál, kit vágyam üldözött;</w:t>
      </w:r>
      <w:r w:rsidR="008B1DBA"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br/>
        <w:t>Most megjelensz, szívemmel játszva játszol,</w:t>
      </w:r>
      <w:r w:rsidR="008B1DBA"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br/>
        <w:t>Föl-fölmerülsz s megint eltünni látszol</w:t>
      </w:r>
      <w:r w:rsidR="008B1DBA" w:rsidRPr="00F619E7">
        <w:rPr>
          <w:rFonts w:ascii="Monotype Corsiva" w:hAnsi="Monotype Corsiva"/>
          <w:b/>
          <w:color w:val="0F243E" w:themeColor="text2" w:themeShade="80"/>
          <w:sz w:val="28"/>
          <w:szCs w:val="28"/>
          <w:lang w:val="hu-HU"/>
        </w:rPr>
        <w:br/>
        <w:t>E zajgó életáradat között.</w:t>
      </w:r>
    </w:p>
    <w:p w:rsidR="00A30C11" w:rsidRDefault="00F619E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13763</wp:posOffset>
            </wp:positionH>
            <wp:positionV relativeFrom="paragraph">
              <wp:posOffset>-3735</wp:posOffset>
            </wp:positionV>
            <wp:extent cx="882074" cy="1130950"/>
            <wp:effectExtent l="171450" t="114300" r="146626" b="88250"/>
            <wp:wrapNone/>
            <wp:docPr id="2" name="Рисунок 1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273" r="12000"/>
                    <a:stretch>
                      <a:fillRect/>
                    </a:stretch>
                  </pic:blipFill>
                  <pic:spPr bwMode="auto">
                    <a:xfrm rot="20554056">
                      <a:off x="0" y="0"/>
                      <a:ext cx="882074" cy="113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849630</wp:posOffset>
            </wp:positionH>
            <wp:positionV relativeFrom="paragraph">
              <wp:posOffset>-2540</wp:posOffset>
            </wp:positionV>
            <wp:extent cx="935355" cy="1314450"/>
            <wp:effectExtent l="114300" t="76200" r="93345" b="57150"/>
            <wp:wrapNone/>
            <wp:docPr id="5" name="Рисунок 7" descr="Ð ÐµÐ·ÑÐ»ÑÑÐ°Ñ Ð¿Ð¾ÑÑÐºÑ Ð·Ð¾Ð±ÑÐ°Ð¶ÐµÐ½Ñ Ð·Ð° Ð·Ð°Ð¿Ð¸ÑÐ¾Ð¼ &quot;Arany LÃ¡szlÃ³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 ÐµÐ·ÑÐ»ÑÑÐ°Ñ Ð¿Ð¾ÑÑÐºÑ Ð·Ð¾Ð±ÑÐ°Ð¶ÐµÐ½Ñ Ð·Ð° Ð·Ð°Ð¿Ð¸ÑÐ¾Ð¼ &quot;Arany LÃ¡szlÃ³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025281">
                      <a:off x="0" y="0"/>
                      <a:ext cx="93535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3508" w:rsidRPr="00633508" w:rsidRDefault="00633508">
      <w:pPr>
        <w:rPr>
          <w:sz w:val="28"/>
          <w:szCs w:val="28"/>
          <w:lang w:val="uk-UA"/>
        </w:rPr>
      </w:pPr>
    </w:p>
    <w:p w:rsidR="00A30C11" w:rsidRDefault="00F619E7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641907</wp:posOffset>
            </wp:positionH>
            <wp:positionV relativeFrom="paragraph">
              <wp:posOffset>52902</wp:posOffset>
            </wp:positionV>
            <wp:extent cx="841951" cy="1152393"/>
            <wp:effectExtent l="133350" t="76200" r="110549" b="66807"/>
            <wp:wrapNone/>
            <wp:docPr id="6" name="Рисунок 4" descr="ÐÐ°ÑÑÐ¸Ð½ÐºÐ¸ Ð¿Ð¾ Ð·Ð°Ð¿ÑÐ¾ÑÑ arany lÃ¡szlÃ³ a dÃ©libÃ¡bok hÅse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arany lÃ¡szlÃ³ a dÃ©libÃ¡bok hÅse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877164">
                      <a:off x="0" y="0"/>
                      <a:ext cx="841951" cy="115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C11" w:rsidRDefault="001C714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-8890</wp:posOffset>
            </wp:positionV>
            <wp:extent cx="916305" cy="616585"/>
            <wp:effectExtent l="19050" t="0" r="0" b="0"/>
            <wp:wrapNone/>
            <wp:docPr id="1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8487" t="58427" r="29226" b="1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12192" distB="15675" distL="114300" distR="127055" simplePos="0" relativeHeight="251682816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43815</wp:posOffset>
            </wp:positionV>
            <wp:extent cx="989330" cy="626745"/>
            <wp:effectExtent l="19050" t="0" r="1270" b="0"/>
            <wp:wrapNone/>
            <wp:docPr id="10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7EF3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9.25pt;margin-top:-21.75pt;width:175.7pt;height:35.55pt;z-index:251658240;mso-position-horizontal-relative:text;mso-position-vertical-relative:text" fillcolor="#c00000">
            <v:shadow color="#868686"/>
            <v:textpath style="font-family:&quot;Arial&quot;;font-size:18pt;v-text-kern:t" trim="t" fitpath="t" string="Nagyszőlősi Járási Könyvtár&#10;Magyar Irodalom Részleg&#10;&#10;"/>
          </v:shape>
        </w:pict>
      </w:r>
    </w:p>
    <w:p w:rsidR="00A30C11" w:rsidRDefault="00A30C11">
      <w:pPr>
        <w:rPr>
          <w:lang w:val="uk-UA"/>
        </w:rPr>
      </w:pPr>
    </w:p>
    <w:p w:rsidR="00A30C11" w:rsidRDefault="003B7EF3">
      <w:pPr>
        <w:rPr>
          <w:lang w:val="uk-UA"/>
        </w:rPr>
      </w:pPr>
      <w:r>
        <w:rPr>
          <w:noProof/>
          <w:lang w:eastAsia="ru-RU"/>
        </w:rPr>
        <w:pict>
          <v:shape id="_x0000_s1028" type="#_x0000_t136" style="position:absolute;margin-left:12.55pt;margin-top:18.25pt;width:182.6pt;height:76.85pt;z-index:251665408" fillcolor="red">
            <v:shadow color="#868686"/>
            <v:textpath style="font-family:&quot;Arial Black&quot;;v-text-kern:t" trim="t" fitpath="t" string="&quot;Arany  &#10;          László, &#10;&#10;"/>
          </v:shape>
        </w:pict>
      </w:r>
      <w:r w:rsidR="008B1DBA">
        <w:rPr>
          <w:noProof/>
          <w:lang w:eastAsia="ru-RU"/>
        </w:rPr>
        <w:drawing>
          <wp:anchor distT="12192" distB="15675" distL="114300" distR="127055" simplePos="0" relativeHeight="251662336" behindDoc="1" locked="0" layoutInCell="1" allowOverlap="1">
            <wp:simplePos x="0" y="0"/>
            <wp:positionH relativeFrom="column">
              <wp:posOffset>1210310</wp:posOffset>
            </wp:positionH>
            <wp:positionV relativeFrom="paragraph">
              <wp:posOffset>-328295</wp:posOffset>
            </wp:positionV>
            <wp:extent cx="988695" cy="626745"/>
            <wp:effectExtent l="19050" t="0" r="1905" b="0"/>
            <wp:wrapNone/>
            <wp:docPr id="1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62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C11" w:rsidRDefault="00A30C11">
      <w:pPr>
        <w:rPr>
          <w:lang w:val="uk-UA"/>
        </w:rPr>
      </w:pPr>
    </w:p>
    <w:p w:rsidR="00A30C11" w:rsidRDefault="00A30C11">
      <w:pPr>
        <w:rPr>
          <w:lang w:val="uk-UA"/>
        </w:rPr>
      </w:pPr>
    </w:p>
    <w:p w:rsidR="00A30C11" w:rsidRDefault="003B7EF3">
      <w:pPr>
        <w:rPr>
          <w:lang w:val="uk-UA"/>
        </w:rPr>
      </w:pPr>
      <w:r>
        <w:rPr>
          <w:noProof/>
          <w:lang w:eastAsia="ru-RU"/>
        </w:rPr>
        <w:pict>
          <v:shape id="_x0000_s1029" type="#_x0000_t136" style="position:absolute;margin-left:39.4pt;margin-top:11.1pt;width:181.7pt;height:62.95pt;z-index:251666432" fillcolor="red">
            <v:shadow color="#868686"/>
            <v:textpath style="font-family:&quot;Arial Black&quot;;v-text-kern:t" trim="t" fitpath="t" string="a kiábrándult&#10;mesélő&quot;&#10;&#10;"/>
          </v:shape>
        </w:pict>
      </w:r>
    </w:p>
    <w:p w:rsidR="00A30C11" w:rsidRDefault="00A30C11">
      <w:pPr>
        <w:rPr>
          <w:lang w:val="uk-UA"/>
        </w:rPr>
      </w:pPr>
    </w:p>
    <w:p w:rsidR="00A30C11" w:rsidRDefault="001C714B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1051087</wp:posOffset>
            </wp:positionH>
            <wp:positionV relativeFrom="paragraph">
              <wp:posOffset>100433</wp:posOffset>
            </wp:positionV>
            <wp:extent cx="1086101" cy="1701209"/>
            <wp:effectExtent l="19050" t="0" r="0" b="0"/>
            <wp:wrapNone/>
            <wp:docPr id="3" name="Рисунок 4" descr="Ð ÐµÐ·ÑÐ»ÑÑÐ°Ñ Ð¿Ð¾ÑÑÐºÑ Ð·Ð¾Ð±ÑÐ°Ð¶ÐµÐ½Ñ Ð·Ð° Ð·Ð°Ð¿Ð¸ÑÐ¾Ð¼ &quot;Arany LÃ¡szlÃ³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 ÐµÐ·ÑÐ»ÑÑÐ°Ñ Ð¿Ð¾ÑÑÐºÑ Ð·Ð¾Ð±ÑÐ°Ð¶ÐµÐ½Ñ Ð·Ð° Ð·Ð°Ð¿Ð¸ÑÐ¾Ð¼ &quot;Arany LÃ¡szlÃ³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101" cy="1701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0C11" w:rsidRDefault="00A30C11">
      <w:pPr>
        <w:rPr>
          <w:lang w:val="uk-UA"/>
        </w:rPr>
      </w:pPr>
    </w:p>
    <w:p w:rsidR="00A30C11" w:rsidRDefault="00A30C11">
      <w:pPr>
        <w:rPr>
          <w:lang w:val="uk-UA"/>
        </w:rPr>
      </w:pPr>
    </w:p>
    <w:p w:rsidR="00A30C11" w:rsidRDefault="00A30C11">
      <w:pPr>
        <w:rPr>
          <w:lang w:val="uk-UA"/>
        </w:rPr>
      </w:pPr>
    </w:p>
    <w:p w:rsidR="00A30C11" w:rsidRDefault="00A30C11">
      <w:pPr>
        <w:rPr>
          <w:lang w:val="uk-UA"/>
        </w:rPr>
      </w:pPr>
    </w:p>
    <w:p w:rsidR="00A30C11" w:rsidRDefault="003B7EF3">
      <w:pPr>
        <w:rPr>
          <w:lang w:val="uk-UA"/>
        </w:rPr>
      </w:pPr>
      <w:r>
        <w:rPr>
          <w:noProof/>
        </w:rPr>
        <w:pict>
          <v:shape id="_x0000_s1030" type="#_x0000_t136" style="position:absolute;margin-left:39.4pt;margin-top:23pt;width:152.1pt;height:43.55pt;z-index:251668480" fillcolor="#0d0d0d [3069]">
            <v:shadow color="#868686"/>
            <v:textpath style="font-family:&quot;Arial&quot;;font-size:32pt;v-text-kern:t" trim="t" fitpath="t" string="születésének &#10;175. évfordulója alkalmából&#10;"/>
          </v:shape>
        </w:pict>
      </w:r>
    </w:p>
    <w:p w:rsidR="00A30C11" w:rsidRDefault="00A30C11">
      <w:pPr>
        <w:rPr>
          <w:lang w:val="uk-UA"/>
        </w:rPr>
      </w:pPr>
    </w:p>
    <w:p w:rsidR="00A30C11" w:rsidRDefault="00A30C11">
      <w:pPr>
        <w:rPr>
          <w:lang w:val="uk-UA"/>
        </w:rPr>
      </w:pPr>
    </w:p>
    <w:p w:rsidR="00A30C11" w:rsidRDefault="00A30C11">
      <w:pPr>
        <w:rPr>
          <w:lang w:val="uk-UA"/>
        </w:rPr>
      </w:pPr>
    </w:p>
    <w:p w:rsidR="00A30C11" w:rsidRDefault="00A30C11">
      <w:pPr>
        <w:rPr>
          <w:lang w:val="uk-UA"/>
        </w:rPr>
      </w:pPr>
    </w:p>
    <w:p w:rsidR="00A30C11" w:rsidRDefault="003B7EF3">
      <w:pPr>
        <w:rPr>
          <w:lang w:val="uk-UA"/>
        </w:rPr>
      </w:pPr>
      <w:r>
        <w:rPr>
          <w:noProof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57.8pt;margin-top:19.75pt;width:123.95pt;height:20.9pt;z-index:251663360" adj="0" fillcolor="red">
            <v:shadow color="#868686"/>
            <v:textpath style="font-family:&quot;Kartika&quot;;font-size:28pt;v-text-kern:t" trim="t" fitpath="t" string="Nagyszőlős,2019"/>
          </v:shape>
        </w:pict>
      </w:r>
      <w:bookmarkStart w:id="0" w:name="_GoBack"/>
      <w:bookmarkEnd w:id="0"/>
    </w:p>
    <w:sectPr w:rsidR="00A30C11" w:rsidSect="00A30C11">
      <w:pgSz w:w="16838" w:h="11906" w:orient="landscape"/>
      <w:pgMar w:top="851" w:right="1134" w:bottom="1701" w:left="113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0C11"/>
    <w:rsid w:val="001C714B"/>
    <w:rsid w:val="00234848"/>
    <w:rsid w:val="003B7EF3"/>
    <w:rsid w:val="005243C8"/>
    <w:rsid w:val="00610B33"/>
    <w:rsid w:val="00633508"/>
    <w:rsid w:val="00796589"/>
    <w:rsid w:val="008B1DBA"/>
    <w:rsid w:val="00A30C11"/>
    <w:rsid w:val="00F61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B91C045"/>
  <w15:docId w15:val="{9AF4D302-176E-4716-B645-934F60FFD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0C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DBA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63350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hu.wikipedia.org/wiki/M%C3%A1rcius_24.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hu.wikipedia.org/wiki/1844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hu.wikipedia.org/wiki/Nagyszalonta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843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newlib</cp:lastModifiedBy>
  <cp:revision>6</cp:revision>
  <dcterms:created xsi:type="dcterms:W3CDTF">2019-03-13T06:24:00Z</dcterms:created>
  <dcterms:modified xsi:type="dcterms:W3CDTF">2020-02-17T07:19:00Z</dcterms:modified>
</cp:coreProperties>
</file>